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9C98" w14:textId="77777777" w:rsidR="00000000"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6BAB5047"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2633A490" w14:textId="77777777" w:rsidR="00A462EF" w:rsidRDefault="00A462EF" w:rsidP="00A462EF">
      <w:pPr>
        <w:spacing w:after="0" w:line="240" w:lineRule="auto"/>
        <w:jc w:val="center"/>
        <w:rPr>
          <w:rFonts w:ascii="Arial" w:hAnsi="Arial" w:cs="Arial"/>
        </w:rPr>
      </w:pPr>
    </w:p>
    <w:p w14:paraId="263CEA07"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09EACD7D" w14:textId="77777777" w:rsidR="00A462EF" w:rsidRDefault="00A462EF" w:rsidP="00A462EF">
      <w:pPr>
        <w:spacing w:after="0" w:line="240" w:lineRule="auto"/>
        <w:jc w:val="center"/>
        <w:rPr>
          <w:rFonts w:ascii="Arial" w:hAnsi="Arial" w:cs="Arial"/>
        </w:rPr>
      </w:pPr>
      <w:r>
        <w:rPr>
          <w:rFonts w:ascii="Arial" w:hAnsi="Arial" w:cs="Arial"/>
        </w:rPr>
        <w:t>Horizontal Sliding Window</w:t>
      </w:r>
    </w:p>
    <w:p w14:paraId="0FD9D7B4" w14:textId="77777777" w:rsidR="00A462EF" w:rsidRDefault="00BF3E7B" w:rsidP="00A462EF">
      <w:pPr>
        <w:spacing w:after="0" w:line="240" w:lineRule="auto"/>
        <w:jc w:val="center"/>
        <w:rPr>
          <w:rFonts w:ascii="Arial" w:hAnsi="Arial" w:cs="Arial"/>
        </w:rPr>
      </w:pPr>
      <w:r>
        <w:rPr>
          <w:rFonts w:ascii="Arial" w:hAnsi="Arial" w:cs="Arial"/>
        </w:rPr>
        <w:t>Series 3</w:t>
      </w:r>
      <w:r w:rsidR="00B3616B">
        <w:rPr>
          <w:rFonts w:ascii="Arial" w:hAnsi="Arial" w:cs="Arial"/>
        </w:rPr>
        <w:t>21</w:t>
      </w:r>
      <w:r w:rsidR="00A462EF">
        <w:rPr>
          <w:rFonts w:ascii="Arial" w:hAnsi="Arial" w:cs="Arial"/>
        </w:rPr>
        <w:t>0 CW-PG</w:t>
      </w:r>
      <w:r w:rsidR="00B3616B">
        <w:rPr>
          <w:rFonts w:ascii="Arial" w:hAnsi="Arial" w:cs="Arial"/>
        </w:rPr>
        <w:t>5</w:t>
      </w:r>
      <w:r w:rsidR="00A462EF">
        <w:rPr>
          <w:rFonts w:ascii="Arial" w:hAnsi="Arial" w:cs="Arial"/>
        </w:rPr>
        <w:t>0-HS</w:t>
      </w:r>
    </w:p>
    <w:p w14:paraId="3334DD12" w14:textId="77777777" w:rsidR="00A462EF" w:rsidRDefault="00A462EF" w:rsidP="00A462EF">
      <w:pPr>
        <w:spacing w:after="0" w:line="240" w:lineRule="auto"/>
        <w:jc w:val="center"/>
        <w:rPr>
          <w:rFonts w:ascii="Arial" w:hAnsi="Arial" w:cs="Arial"/>
        </w:rPr>
      </w:pPr>
    </w:p>
    <w:p w14:paraId="0E11DCB9" w14:textId="77777777" w:rsidR="00A462EF" w:rsidRDefault="00A462EF" w:rsidP="00A462EF">
      <w:pPr>
        <w:spacing w:after="0" w:line="240" w:lineRule="auto"/>
        <w:rPr>
          <w:rFonts w:ascii="Arial" w:hAnsi="Arial" w:cs="Arial"/>
          <w:b/>
        </w:rPr>
      </w:pPr>
      <w:r>
        <w:rPr>
          <w:rFonts w:ascii="Arial" w:hAnsi="Arial" w:cs="Arial"/>
          <w:b/>
        </w:rPr>
        <w:t>PART 1 – GENERAL</w:t>
      </w:r>
    </w:p>
    <w:p w14:paraId="5E4D6F3C" w14:textId="77777777" w:rsidR="00A462EF" w:rsidRDefault="00A462EF" w:rsidP="00A462EF">
      <w:pPr>
        <w:spacing w:after="0" w:line="240" w:lineRule="auto"/>
        <w:rPr>
          <w:rFonts w:ascii="Arial" w:hAnsi="Arial" w:cs="Arial"/>
          <w:b/>
        </w:rPr>
      </w:pPr>
    </w:p>
    <w:p w14:paraId="5BB13C51"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3963E25E"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47EFFC0D"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5CA558A3"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4E463DDB"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77BFCFD3"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1494C69E"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2A9463B5"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19C1D519"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3C18D85B"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2030DE59" w14:textId="77777777"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E824CB">
        <w:rPr>
          <w:rFonts w:ascii="Arial" w:hAnsi="Arial" w:cs="Arial"/>
        </w:rPr>
        <w:t xml:space="preserve"> and size will be 71” x 60” (1803 x 1525)</w:t>
      </w:r>
    </w:p>
    <w:p w14:paraId="0DCEB428"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4DE2225F"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14:paraId="774D670E"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6F778E67"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589EEB3F"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63B3A408"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7DA8A011"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 xml:space="preserve">No uncontrolled water leakage per ASTM E331 / ASTM E547 </w:t>
      </w:r>
      <w:r w:rsidR="00B3616B">
        <w:rPr>
          <w:rFonts w:ascii="Arial" w:hAnsi="Arial" w:cs="Arial"/>
        </w:rPr>
        <w:t>at static air pressure difference</w:t>
      </w:r>
      <w:r w:rsidR="0034307F">
        <w:rPr>
          <w:rFonts w:ascii="Arial" w:hAnsi="Arial" w:cs="Arial"/>
        </w:rPr>
        <w:t xml:space="preserve"> of 7.5</w:t>
      </w:r>
      <w:r>
        <w:rPr>
          <w:rFonts w:ascii="Arial" w:hAnsi="Arial" w:cs="Arial"/>
        </w:rPr>
        <w:t xml:space="preserve"> PSF</w:t>
      </w:r>
    </w:p>
    <w:p w14:paraId="4911B239"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46EF0CE6" w14:textId="77777777"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4D7D8A">
        <w:rPr>
          <w:rFonts w:ascii="Arial" w:hAnsi="Arial" w:cs="Arial"/>
        </w:rPr>
        <w:t>5</w:t>
      </w:r>
      <w:r w:rsidR="00AF1443">
        <w:rPr>
          <w:rFonts w:ascii="Arial" w:hAnsi="Arial" w:cs="Arial"/>
        </w:rPr>
        <w:t>0 PSF positive and negative pressure</w:t>
      </w:r>
    </w:p>
    <w:p w14:paraId="5BCEA560"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21AB3B34" w14:textId="77777777"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3616B">
        <w:rPr>
          <w:rFonts w:ascii="Arial" w:hAnsi="Arial" w:cs="Arial"/>
        </w:rPr>
        <w:t>e inoperable per ASTM E330 at 75</w:t>
      </w:r>
      <w:r>
        <w:rPr>
          <w:rFonts w:ascii="Arial" w:hAnsi="Arial" w:cs="Arial"/>
        </w:rPr>
        <w:t xml:space="preserve"> PSF positive and negative pressure</w:t>
      </w:r>
    </w:p>
    <w:p w14:paraId="410AFFE0"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5E0700E0" w14:textId="77777777" w:rsidR="00AF1443" w:rsidRPr="00E402CE" w:rsidRDefault="00B3616B" w:rsidP="00AF1443">
      <w:pPr>
        <w:pStyle w:val="ListParagraph"/>
        <w:numPr>
          <w:ilvl w:val="3"/>
          <w:numId w:val="5"/>
        </w:numPr>
        <w:spacing w:after="0" w:line="240" w:lineRule="auto"/>
        <w:rPr>
          <w:rFonts w:ascii="Arial" w:hAnsi="Arial" w:cs="Arial"/>
          <w:b/>
        </w:rPr>
      </w:pPr>
      <w:r>
        <w:rPr>
          <w:rFonts w:ascii="Arial" w:hAnsi="Arial" w:cs="Arial"/>
        </w:rPr>
        <w:t>Conform to Performance Level 2</w:t>
      </w:r>
      <w:r w:rsidR="00AF1443">
        <w:rPr>
          <w:rFonts w:ascii="Arial" w:hAnsi="Arial" w:cs="Arial"/>
        </w:rPr>
        <w:t>0 requirements per ASTM F588</w:t>
      </w:r>
    </w:p>
    <w:p w14:paraId="4DB97CAC" w14:textId="77777777" w:rsidR="00E402CE" w:rsidRPr="00AF1443"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p>
    <w:p w14:paraId="5FF0B085" w14:textId="77777777" w:rsidR="00FA4163" w:rsidRPr="00FA4163" w:rsidRDefault="00000000" w:rsidP="00E402CE">
      <w:pPr>
        <w:pStyle w:val="ListParagraph"/>
        <w:numPr>
          <w:ilvl w:val="3"/>
          <w:numId w:val="5"/>
        </w:numPr>
        <w:spacing w:after="0" w:line="240" w:lineRule="auto"/>
        <w:rPr>
          <w:rStyle w:val="WinTechSpec"/>
          <w:rFonts w:cs="Arial"/>
          <w:b/>
        </w:rPr>
      </w:pPr>
      <w:sdt>
        <w:sdtPr>
          <w:rPr>
            <w:rStyle w:val="WinTechSpec"/>
          </w:rPr>
          <w:id w:val="-790442863"/>
          <w:placeholder>
            <w:docPart w:val="DefaultPlaceholder_1082065159"/>
          </w:placeholder>
          <w:showingPlcHdr/>
          <w:comboBox>
            <w:listItem w:value="Choose an item."/>
            <w:listItem w:displayText="Condensation Resistance Factor (CRF) shall not be less than 62 (Frame) when glazed with  .24 center of glass U-Factor when tested in accordance with AAMA 1503" w:value="Condensation Resistance Factor (CRF) shall not be less than 62 (Frame) when glazed with  .24 center of glass U-Factor when tested in accordance with AAMA 1503"/>
            <w:listItem w:displayText="Condensation Resistance Factor (CRF) shall not be less than 65 (Frame) when glazed with  .24 center of glass U-Factor and with foam filled window frame when tested in accordance with AAMA 1503" w:value="Condensation Resistance Factor (CRF) shall not be less than 65 (Frame) when glazed with  .24 center of glass U-Factor and with foam filled window frame when tested in accordance with AAMA 1503"/>
          </w:comboBox>
        </w:sdtPr>
        <w:sdtEndPr>
          <w:rPr>
            <w:rStyle w:val="DefaultParagraphFont"/>
            <w:rFonts w:asciiTheme="minorHAnsi" w:hAnsiTheme="minorHAnsi" w:cs="Arial"/>
          </w:rPr>
        </w:sdtEndPr>
        <w:sdtContent>
          <w:r w:rsidR="00FA4163" w:rsidRPr="00D932D0">
            <w:rPr>
              <w:rStyle w:val="PlaceholderText"/>
            </w:rPr>
            <w:t>Choose an item.</w:t>
          </w:r>
        </w:sdtContent>
      </w:sdt>
    </w:p>
    <w:p w14:paraId="2FB0B695" w14:textId="77777777" w:rsidR="008E5B4B" w:rsidRPr="008E5B4B" w:rsidRDefault="008E5B4B" w:rsidP="00BD710C">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sdt>
      <w:sdtPr>
        <w:rPr>
          <w:rStyle w:val="WinTechSpec"/>
        </w:rPr>
        <w:id w:val="668139244"/>
        <w:placeholder>
          <w:docPart w:val="DefaultPlaceholder_1082065159"/>
        </w:placeholder>
        <w:showingPlcHdr/>
        <w:comboBox>
          <w:listItem w:value="Choose an item."/>
          <w:listItem w:displayText="U-Factor shall not be more than .37 BTU/hr●ft2 ●F⁰ when glazed with .24 center of glass U-Factor when tested in accordance with AAMA-507" w:value="U-Factor shall not be more than .37 BTU/hr●ft2 ●F⁰ when glazed with .24 center of glass U-Factor when tested in accordance with AAMA-507"/>
          <w:listItem w:displayText="U-Factor shall not be more than .35 BTU/hr●ft2 ●F⁰ when glazed with .24 center of glass U-Factor and foam filled window frame when tested in accordance with AAMA-5077" w:value="U-Factor shall not be more than .35 BTU/hr●ft2 ●F⁰ when glazed with .24 center of glass U-Factor and foam filled window frame when tested in accordance with AAMA-507"/>
        </w:comboBox>
      </w:sdtPr>
      <w:sdtEndPr>
        <w:rPr>
          <w:rStyle w:val="DefaultParagraphFont"/>
          <w:rFonts w:asciiTheme="minorHAnsi" w:hAnsiTheme="minorHAnsi" w:cs="Arial"/>
          <w:b/>
        </w:rPr>
      </w:sdtEndPr>
      <w:sdtContent>
        <w:p w14:paraId="29594AEC" w14:textId="77777777" w:rsidR="00FA4163" w:rsidRPr="00FA4163" w:rsidRDefault="00FA4163" w:rsidP="00E402CE">
          <w:pPr>
            <w:pStyle w:val="ListParagraph"/>
            <w:numPr>
              <w:ilvl w:val="3"/>
              <w:numId w:val="8"/>
            </w:numPr>
            <w:spacing w:after="0" w:line="240" w:lineRule="auto"/>
            <w:rPr>
              <w:rFonts w:ascii="Arial" w:hAnsi="Arial" w:cs="Arial"/>
              <w:b/>
            </w:rPr>
          </w:pPr>
          <w:r w:rsidRPr="00D932D0">
            <w:rPr>
              <w:rStyle w:val="PlaceholderText"/>
            </w:rPr>
            <w:t>Choose an item.</w:t>
          </w:r>
        </w:p>
      </w:sdtContent>
    </w:sdt>
    <w:p w14:paraId="619BFC93" w14:textId="77777777"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14:paraId="38358020" w14:textId="77777777"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14:paraId="7781149A" w14:textId="77777777" w:rsidR="00657792" w:rsidRPr="00657792" w:rsidRDefault="00657792" w:rsidP="00BD710C">
      <w:pPr>
        <w:pStyle w:val="ListParagraph"/>
        <w:numPr>
          <w:ilvl w:val="2"/>
          <w:numId w:val="9"/>
        </w:numPr>
        <w:spacing w:after="0" w:line="240" w:lineRule="auto"/>
        <w:rPr>
          <w:rFonts w:ascii="Arial" w:hAnsi="Arial" w:cs="Arial"/>
          <w:b/>
        </w:rPr>
      </w:pPr>
      <w:r>
        <w:rPr>
          <w:rFonts w:ascii="Arial" w:hAnsi="Arial" w:cs="Arial"/>
        </w:rPr>
        <w:lastRenderedPageBreak/>
        <w:t>Submit manufacturer’s specifications and certified test reports from an AAMA accredited laboratory</w:t>
      </w:r>
    </w:p>
    <w:p w14:paraId="2E005501" w14:textId="77777777" w:rsidR="00657792" w:rsidRPr="00657792" w:rsidRDefault="00657792" w:rsidP="00BD710C">
      <w:pPr>
        <w:pStyle w:val="ListParagraph"/>
        <w:numPr>
          <w:ilvl w:val="2"/>
          <w:numId w:val="9"/>
        </w:numPr>
        <w:spacing w:after="0" w:line="240" w:lineRule="auto"/>
        <w:rPr>
          <w:rFonts w:ascii="Arial" w:hAnsi="Arial" w:cs="Arial"/>
          <w:b/>
        </w:rPr>
      </w:pPr>
      <w:r>
        <w:rPr>
          <w:rFonts w:ascii="Arial" w:hAnsi="Arial" w:cs="Arial"/>
        </w:rPr>
        <w:t>Submit standard aluminum window details</w:t>
      </w:r>
    </w:p>
    <w:p w14:paraId="5DC9C0FB" w14:textId="77777777" w:rsidR="00657792" w:rsidRPr="00263F97" w:rsidRDefault="00657792" w:rsidP="00BD710C">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14:paraId="1FFD512D" w14:textId="77777777" w:rsidR="00263F97" w:rsidRPr="00657792" w:rsidRDefault="00263F97" w:rsidP="00BD710C">
      <w:pPr>
        <w:pStyle w:val="ListParagraph"/>
        <w:numPr>
          <w:ilvl w:val="1"/>
          <w:numId w:val="9"/>
        </w:numPr>
        <w:spacing w:after="0" w:line="240" w:lineRule="auto"/>
        <w:rPr>
          <w:rFonts w:ascii="Arial" w:hAnsi="Arial" w:cs="Arial"/>
          <w:b/>
        </w:rPr>
      </w:pPr>
      <w:r>
        <w:rPr>
          <w:rFonts w:ascii="Arial" w:hAnsi="Arial" w:cs="Arial"/>
        </w:rPr>
        <w:t>Shop Drawings</w:t>
      </w:r>
    </w:p>
    <w:p w14:paraId="541FE5B7" w14:textId="77777777" w:rsidR="00657792" w:rsidRPr="00657792" w:rsidRDefault="00657792" w:rsidP="00BD710C">
      <w:pPr>
        <w:pStyle w:val="ListParagraph"/>
        <w:numPr>
          <w:ilvl w:val="2"/>
          <w:numId w:val="9"/>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66BC8A6D" w14:textId="77777777" w:rsidR="00263F97" w:rsidRPr="00657792" w:rsidRDefault="00263F97" w:rsidP="00BD710C">
      <w:pPr>
        <w:pStyle w:val="ListParagraph"/>
        <w:numPr>
          <w:ilvl w:val="1"/>
          <w:numId w:val="9"/>
        </w:numPr>
        <w:spacing w:after="0" w:line="240" w:lineRule="auto"/>
        <w:rPr>
          <w:rFonts w:ascii="Arial" w:hAnsi="Arial" w:cs="Arial"/>
          <w:b/>
        </w:rPr>
      </w:pPr>
      <w:r>
        <w:rPr>
          <w:rFonts w:ascii="Arial" w:hAnsi="Arial" w:cs="Arial"/>
        </w:rPr>
        <w:t>Samples</w:t>
      </w:r>
    </w:p>
    <w:p w14:paraId="6A17557B" w14:textId="77777777" w:rsidR="00657792" w:rsidRPr="00B83F31" w:rsidRDefault="00657792" w:rsidP="00BD710C">
      <w:pPr>
        <w:pStyle w:val="ListParagraph"/>
        <w:numPr>
          <w:ilvl w:val="2"/>
          <w:numId w:val="9"/>
        </w:numPr>
        <w:spacing w:after="0" w:line="240" w:lineRule="auto"/>
        <w:rPr>
          <w:rFonts w:ascii="Arial" w:hAnsi="Arial" w:cs="Arial"/>
          <w:b/>
        </w:rPr>
      </w:pPr>
      <w:r>
        <w:rPr>
          <w:rFonts w:ascii="Arial" w:hAnsi="Arial" w:cs="Arial"/>
        </w:rPr>
        <w:t>Submit finish samples</w:t>
      </w:r>
    </w:p>
    <w:p w14:paraId="1C374061" w14:textId="77777777" w:rsidR="00B83F31" w:rsidRPr="00263F97" w:rsidRDefault="00B83F31" w:rsidP="00BD710C">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0EAD83E9" w14:textId="77777777" w:rsidR="00263F97" w:rsidRDefault="00B83F31" w:rsidP="00BD710C">
      <w:pPr>
        <w:pStyle w:val="ListParagraph"/>
        <w:numPr>
          <w:ilvl w:val="0"/>
          <w:numId w:val="9"/>
        </w:numPr>
        <w:spacing w:after="0" w:line="240" w:lineRule="auto"/>
        <w:rPr>
          <w:rFonts w:ascii="Arial" w:hAnsi="Arial" w:cs="Arial"/>
          <w:b/>
        </w:rPr>
      </w:pPr>
      <w:r>
        <w:rPr>
          <w:rFonts w:ascii="Arial" w:hAnsi="Arial" w:cs="Arial"/>
          <w:b/>
        </w:rPr>
        <w:t>DELIVERY, STORAGE, AND HANDLING</w:t>
      </w:r>
    </w:p>
    <w:p w14:paraId="31AA3DBD" w14:textId="77777777" w:rsidR="00B83F31" w:rsidRPr="00616042" w:rsidRDefault="00616042" w:rsidP="00BD710C">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14:paraId="6B0F490F" w14:textId="77777777" w:rsidR="00616042" w:rsidRPr="00616042" w:rsidRDefault="00616042" w:rsidP="00BD710C">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4472B6A4" w14:textId="77777777" w:rsidR="00616042" w:rsidRDefault="00616042" w:rsidP="00BD710C">
      <w:pPr>
        <w:pStyle w:val="ListParagraph"/>
        <w:numPr>
          <w:ilvl w:val="0"/>
          <w:numId w:val="9"/>
        </w:numPr>
        <w:spacing w:after="0" w:line="240" w:lineRule="auto"/>
        <w:rPr>
          <w:rFonts w:ascii="Arial" w:hAnsi="Arial" w:cs="Arial"/>
          <w:b/>
        </w:rPr>
      </w:pPr>
      <w:r>
        <w:rPr>
          <w:rFonts w:ascii="Arial" w:hAnsi="Arial" w:cs="Arial"/>
          <w:b/>
        </w:rPr>
        <w:t>WARRANTIES</w:t>
      </w:r>
    </w:p>
    <w:p w14:paraId="7FD58485" w14:textId="77777777" w:rsidR="00616042" w:rsidRPr="00616042" w:rsidRDefault="00616042" w:rsidP="00BD710C">
      <w:pPr>
        <w:pStyle w:val="ListParagraph"/>
        <w:numPr>
          <w:ilvl w:val="1"/>
          <w:numId w:val="9"/>
        </w:numPr>
        <w:spacing w:after="0" w:line="240" w:lineRule="auto"/>
        <w:rPr>
          <w:rFonts w:ascii="Arial" w:hAnsi="Arial" w:cs="Arial"/>
          <w:b/>
        </w:rPr>
      </w:pPr>
      <w:r>
        <w:rPr>
          <w:rFonts w:ascii="Arial" w:hAnsi="Arial" w:cs="Arial"/>
        </w:rPr>
        <w:t>Window Material and Workmanship</w:t>
      </w:r>
    </w:p>
    <w:p w14:paraId="3D49E571" w14:textId="77777777" w:rsidR="00616042" w:rsidRPr="00AB7710" w:rsidRDefault="00616042" w:rsidP="00BD710C">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56F3F518" w14:textId="77777777" w:rsidR="00AB7710" w:rsidRPr="00AB7710" w:rsidRDefault="00AB7710" w:rsidP="00BD710C">
      <w:pPr>
        <w:pStyle w:val="ListParagraph"/>
        <w:numPr>
          <w:ilvl w:val="1"/>
          <w:numId w:val="9"/>
        </w:numPr>
        <w:spacing w:after="0" w:line="240" w:lineRule="auto"/>
        <w:rPr>
          <w:rFonts w:ascii="Arial" w:hAnsi="Arial" w:cs="Arial"/>
          <w:b/>
        </w:rPr>
      </w:pPr>
      <w:r>
        <w:rPr>
          <w:rFonts w:ascii="Arial" w:hAnsi="Arial" w:cs="Arial"/>
        </w:rPr>
        <w:t>Finish</w:t>
      </w:r>
    </w:p>
    <w:p w14:paraId="680E79C6" w14:textId="77777777" w:rsidR="00AB7710" w:rsidRPr="00AB7710" w:rsidRDefault="00AB7710" w:rsidP="00BD710C">
      <w:pPr>
        <w:pStyle w:val="ListParagraph"/>
        <w:numPr>
          <w:ilvl w:val="2"/>
          <w:numId w:val="9"/>
        </w:numPr>
        <w:spacing w:after="0" w:line="240" w:lineRule="auto"/>
        <w:rPr>
          <w:rFonts w:ascii="Arial" w:hAnsi="Arial" w:cs="Arial"/>
          <w:b/>
        </w:rPr>
      </w:pPr>
      <w:r>
        <w:rPr>
          <w:rFonts w:ascii="Arial" w:hAnsi="Arial" w:cs="Arial"/>
        </w:rPr>
        <w:t>Anodic Finish</w:t>
      </w:r>
    </w:p>
    <w:p w14:paraId="0E629BE4" w14:textId="77777777" w:rsidR="00AB7710" w:rsidRPr="00AB7710" w:rsidRDefault="00AB7710" w:rsidP="00BD710C">
      <w:pPr>
        <w:pStyle w:val="ListParagraph"/>
        <w:numPr>
          <w:ilvl w:val="3"/>
          <w:numId w:val="9"/>
        </w:numPr>
        <w:spacing w:after="0" w:line="240" w:lineRule="auto"/>
        <w:rPr>
          <w:rFonts w:ascii="Arial" w:hAnsi="Arial" w:cs="Arial"/>
          <w:b/>
        </w:rPr>
      </w:pPr>
      <w:r>
        <w:rPr>
          <w:rFonts w:ascii="Arial" w:hAnsi="Arial" w:cs="Arial"/>
        </w:rPr>
        <w:t>Warranty period will be for one (1) year from the date of final shipment</w:t>
      </w:r>
    </w:p>
    <w:p w14:paraId="78033013" w14:textId="77777777" w:rsidR="00AB7710" w:rsidRPr="00AB7710" w:rsidRDefault="00AB7710" w:rsidP="00BD710C">
      <w:pPr>
        <w:pStyle w:val="ListParagraph"/>
        <w:numPr>
          <w:ilvl w:val="2"/>
          <w:numId w:val="9"/>
        </w:numPr>
        <w:spacing w:after="0" w:line="240" w:lineRule="auto"/>
        <w:rPr>
          <w:rFonts w:ascii="Arial" w:hAnsi="Arial" w:cs="Arial"/>
          <w:b/>
        </w:rPr>
      </w:pPr>
      <w:r>
        <w:rPr>
          <w:rFonts w:ascii="Arial" w:hAnsi="Arial" w:cs="Arial"/>
        </w:rPr>
        <w:t>Organic Finish</w:t>
      </w:r>
    </w:p>
    <w:p w14:paraId="2D583639" w14:textId="77777777" w:rsidR="00AB7710" w:rsidRPr="00AB7710" w:rsidRDefault="00AB7710" w:rsidP="00BD710C">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14:paraId="2C250326" w14:textId="77777777" w:rsidR="00AB7710" w:rsidRPr="00AB7710" w:rsidRDefault="00AB7710" w:rsidP="00BD710C">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14:paraId="22F68580" w14:textId="77777777" w:rsidR="00AB7710" w:rsidRPr="00AB7710" w:rsidRDefault="00AB7710" w:rsidP="00BD710C">
      <w:pPr>
        <w:pStyle w:val="ListParagraph"/>
        <w:numPr>
          <w:ilvl w:val="1"/>
          <w:numId w:val="9"/>
        </w:numPr>
        <w:spacing w:after="0" w:line="240" w:lineRule="auto"/>
        <w:rPr>
          <w:rFonts w:ascii="Arial" w:hAnsi="Arial" w:cs="Arial"/>
          <w:b/>
        </w:rPr>
      </w:pPr>
      <w:r>
        <w:rPr>
          <w:rFonts w:ascii="Arial" w:hAnsi="Arial" w:cs="Arial"/>
        </w:rPr>
        <w:t>Insulated Glass</w:t>
      </w:r>
    </w:p>
    <w:p w14:paraId="666C37EB" w14:textId="77777777" w:rsidR="00AB7710" w:rsidRPr="00C736AF" w:rsidRDefault="00AB7710" w:rsidP="00BD710C">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14:paraId="60AA29F4" w14:textId="77777777" w:rsidR="00C736AF" w:rsidRDefault="00C736AF" w:rsidP="007A3B60">
      <w:pPr>
        <w:spacing w:after="0" w:line="240" w:lineRule="auto"/>
        <w:rPr>
          <w:rFonts w:ascii="Arial" w:hAnsi="Arial" w:cs="Arial"/>
          <w:b/>
        </w:rPr>
      </w:pPr>
    </w:p>
    <w:p w14:paraId="7B1871F2" w14:textId="77777777" w:rsidR="007A3B60" w:rsidRDefault="007A3B60" w:rsidP="007A3B60">
      <w:pPr>
        <w:spacing w:after="0" w:line="240" w:lineRule="auto"/>
        <w:rPr>
          <w:rFonts w:ascii="Arial" w:hAnsi="Arial" w:cs="Arial"/>
          <w:b/>
        </w:rPr>
      </w:pPr>
      <w:r>
        <w:rPr>
          <w:rFonts w:ascii="Arial" w:hAnsi="Arial" w:cs="Arial"/>
          <w:b/>
        </w:rPr>
        <w:t>PART 2 – PRODUCTS</w:t>
      </w:r>
    </w:p>
    <w:p w14:paraId="73D837DD" w14:textId="77777777" w:rsidR="007A3B60" w:rsidRDefault="007A3B60" w:rsidP="007A3B60">
      <w:pPr>
        <w:spacing w:after="0" w:line="240" w:lineRule="auto"/>
        <w:rPr>
          <w:rFonts w:ascii="Arial" w:hAnsi="Arial" w:cs="Arial"/>
          <w:b/>
        </w:rPr>
      </w:pPr>
    </w:p>
    <w:p w14:paraId="48E4094E"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6F45BE17" w14:textId="7777777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7A3B60">
        <w:rPr>
          <w:rFonts w:ascii="Arial" w:hAnsi="Arial" w:cs="Arial"/>
        </w:rPr>
        <w:t>3</w:t>
      </w:r>
      <w:r w:rsidR="00A83344">
        <w:rPr>
          <w:rFonts w:ascii="Arial" w:hAnsi="Arial" w:cs="Arial"/>
        </w:rPr>
        <w:t>2</w:t>
      </w:r>
      <w:r w:rsidR="007A3B60">
        <w:rPr>
          <w:rFonts w:ascii="Arial" w:hAnsi="Arial" w:cs="Arial"/>
        </w:rPr>
        <w:t>10 Horizontal Sliding Window</w:t>
      </w:r>
      <w:r>
        <w:rPr>
          <w:rFonts w:ascii="Arial" w:hAnsi="Arial" w:cs="Arial"/>
        </w:rPr>
        <w:t xml:space="preserve"> manufactured by WinTech, Inc., Monett, MO</w:t>
      </w:r>
    </w:p>
    <w:p w14:paraId="619A6081"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7A752148"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7A8AC0FD"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381A913D"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6E429737" w14:textId="77777777"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14:paraId="0BB012D1" w14:textId="77777777"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14:paraId="7CCE9CE3" w14:textId="77777777"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14:paraId="1D659CD0" w14:textId="77777777"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14:paraId="5E3DA436" w14:textId="77777777"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14:paraId="7DD1A4D9" w14:textId="77777777"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Thermally broken frames should be “stacked” during the pour and debridge process</w:t>
      </w:r>
    </w:p>
    <w:p w14:paraId="6EAE14FC"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27680700"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14:paraId="5CE163CA"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4DBE1F96"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11CEAA37"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4064C8F6" w14:textId="77777777" w:rsidR="004E0904" w:rsidRPr="00A142AF" w:rsidRDefault="00884992" w:rsidP="004E0904">
      <w:pPr>
        <w:pStyle w:val="ListParagraph"/>
        <w:numPr>
          <w:ilvl w:val="2"/>
          <w:numId w:val="6"/>
        </w:numPr>
        <w:spacing w:after="0" w:line="240" w:lineRule="auto"/>
        <w:rPr>
          <w:rFonts w:ascii="Arial" w:hAnsi="Arial" w:cs="Arial"/>
          <w:b/>
        </w:rPr>
      </w:pPr>
      <w:r>
        <w:rPr>
          <w:rFonts w:ascii="Arial" w:hAnsi="Arial" w:cs="Arial"/>
        </w:rPr>
        <w:t>Extruded aluminum spring catch to be supplied to securely hold sash in place</w:t>
      </w:r>
    </w:p>
    <w:p w14:paraId="757E5C0E" w14:textId="77777777"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stainless steel tandem rollers per operable sash</w:t>
      </w:r>
    </w:p>
    <w:p w14:paraId="0B9E8B5C"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5C550F14"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4630571E"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478B0678"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3B840B00"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53A6DDEF"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439CF8FC"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7808A93F"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7F51BD95"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14:paraId="7DE30C50"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0A5C5DC4"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1485CFB1"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6C7D8893"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26ED4FFD"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4D7D8A">
        <w:rPr>
          <w:rFonts w:ascii="Arial" w:hAnsi="Arial" w:cs="Arial"/>
        </w:rPr>
        <w:t>a minimum wall thickness of .070</w:t>
      </w:r>
      <w:r>
        <w:rPr>
          <w:rFonts w:ascii="Arial" w:hAnsi="Arial" w:cs="Arial"/>
        </w:rPr>
        <w:t>”</w:t>
      </w:r>
    </w:p>
    <w:p w14:paraId="792255A1"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353BEE9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14:paraId="573CB5F3"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4F1D13BA"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298AA85A"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4769601C"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3098DCBA"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14:paraId="73589B24"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2944B089"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14:paraId="4B35465E" w14:textId="77777777"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14:paraId="55D972BE"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1213C0C3"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Glazing</w:t>
      </w:r>
    </w:p>
    <w:p w14:paraId="1AD6B53C"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14:paraId="39F381B5"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14:paraId="4DC3DE76"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6E3A294F"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484FB0BD"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343C1203" w14:textId="77777777"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14:paraId="7F8BBE46" w14:textId="77777777"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14:paraId="2F0F84AF" w14:textId="77777777"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14:paraId="0161EDCB" w14:textId="77777777"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14:paraId="24EC2B69" w14:textId="77777777"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14:paraId="134A2A7F" w14:textId="77777777"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14:paraId="1F4D16D4" w14:textId="77777777" w:rsidR="005B29A7" w:rsidRPr="00A32219" w:rsidRDefault="005B29A7" w:rsidP="005B29A7">
      <w:pPr>
        <w:pStyle w:val="ListParagraph"/>
        <w:numPr>
          <w:ilvl w:val="3"/>
          <w:numId w:val="6"/>
        </w:numPr>
        <w:spacing w:after="0" w:line="240" w:lineRule="auto"/>
        <w:rPr>
          <w:rFonts w:ascii="Arial" w:hAnsi="Arial" w:cs="Arial"/>
          <w:b/>
        </w:rPr>
      </w:pPr>
    </w:p>
    <w:p w14:paraId="6B718630" w14:textId="77777777"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14:paraId="7D35C659" w14:textId="77777777"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14:paraId="130743F0" w14:textId="77777777"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Subsills</w:t>
      </w:r>
    </w:p>
    <w:p w14:paraId="18C60E8E"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 extruded subsills made from 6063-T6 aluminum</w:t>
      </w:r>
    </w:p>
    <w:p w14:paraId="01291231"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Subsills </w:t>
      </w:r>
      <w:r w:rsidR="005B29A7">
        <w:rPr>
          <w:rFonts w:ascii="Arial" w:hAnsi="Arial" w:cs="Arial"/>
        </w:rPr>
        <w:t>to</w:t>
      </w:r>
      <w:r>
        <w:rPr>
          <w:rFonts w:ascii="Arial" w:hAnsi="Arial" w:cs="Arial"/>
        </w:rPr>
        <w:t xml:space="preserve"> be finished to match window system</w:t>
      </w:r>
    </w:p>
    <w:p w14:paraId="1FAB828C"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Subsills to be provided with means to weep water to the exterior</w:t>
      </w:r>
    </w:p>
    <w:p w14:paraId="11BBF6CD" w14:textId="77777777"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14:paraId="72F7CF74"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14:paraId="27DE8772"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14:paraId="1EFEEAAC"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14:paraId="347D7C30" w14:textId="77777777"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14:paraId="4D11FDA7" w14:textId="77777777"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14:paraId="463CBCB2" w14:textId="77777777"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14:paraId="231FC804" w14:textId="77777777"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14:paraId="154902A5" w14:textId="77777777"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14:paraId="2CF72878" w14:textId="77777777"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14:paraId="20D843BC" w14:textId="77777777"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14:paraId="23AB495B" w14:textId="77777777"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14:paraId="7D29FB86" w14:textId="77777777"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14:paraId="4EA35138" w14:textId="77777777"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14:paraId="6A6FAFD3"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59B933BA" w14:textId="77777777"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14:paraId="31024D00" w14:textId="77777777"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lock w:val="sdtLocked"/>
          <w:placeholder>
            <w:docPart w:val="DefaultPlaceholder_1082065159"/>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color w:val="FF0000"/>
        </w:rPr>
        <w:t xml:space="preserve"> </w:t>
      </w:r>
      <w:r>
        <w:rPr>
          <w:rFonts w:ascii="Arial" w:hAnsi="Arial" w:cs="Arial"/>
        </w:rPr>
        <w:t>anodize finish to all exposed surfaces of aluminum window units.</w:t>
      </w:r>
    </w:p>
    <w:p w14:paraId="4050B817" w14:textId="77777777"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14:paraId="73B321F2" w14:textId="77777777"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14:paraId="3A2A27B7" w14:textId="77777777"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14:paraId="7E427969" w14:textId="77777777"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14:paraId="57389A7E" w14:textId="77777777"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lock w:val="sdtLocked"/>
          <w:placeholder>
            <w:docPart w:val="DefaultPlaceholder_108206515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(Custom colors available </w:t>
      </w:r>
      <w:r>
        <w:rPr>
          <w:rFonts w:ascii="Arial" w:hAnsi="Arial" w:cs="Arial"/>
        </w:rPr>
        <w:t>upon request)</w:t>
      </w:r>
    </w:p>
    <w:p w14:paraId="318BBC99" w14:textId="77777777" w:rsidR="004F66C6" w:rsidRDefault="004F66C6" w:rsidP="004F66C6">
      <w:pPr>
        <w:pStyle w:val="ListParagraph"/>
        <w:numPr>
          <w:ilvl w:val="1"/>
          <w:numId w:val="6"/>
        </w:numPr>
        <w:spacing w:after="0" w:line="240" w:lineRule="auto"/>
        <w:rPr>
          <w:rFonts w:ascii="Arial" w:hAnsi="Arial" w:cs="Arial"/>
        </w:rPr>
      </w:pPr>
      <w:r>
        <w:rPr>
          <w:rFonts w:ascii="Arial" w:hAnsi="Arial" w:cs="Arial"/>
        </w:rPr>
        <w:lastRenderedPageBreak/>
        <w:t>Paint</w:t>
      </w:r>
    </w:p>
    <w:p w14:paraId="58CF17D7" w14:textId="77777777" w:rsidR="004F66C6" w:rsidRDefault="004F66C6" w:rsidP="004F66C6">
      <w:pPr>
        <w:pStyle w:val="ListParagraph"/>
        <w:numPr>
          <w:ilvl w:val="2"/>
          <w:numId w:val="6"/>
        </w:numPr>
        <w:spacing w:after="0" w:line="240" w:lineRule="auto"/>
        <w:rPr>
          <w:rFonts w:ascii="Arial" w:hAnsi="Arial" w:cs="Arial"/>
        </w:rPr>
      </w:pPr>
      <w:r>
        <w:rPr>
          <w:rFonts w:ascii="Arial" w:hAnsi="Arial" w:cs="Arial"/>
        </w:rPr>
        <w:t>Provide manufacturer’s</w:t>
      </w:r>
      <w:r w:rsidR="00DD2E0D">
        <w:rPr>
          <w:rFonts w:ascii="Arial" w:hAnsi="Arial" w:cs="Arial"/>
        </w:rPr>
        <w:t xml:space="preserve"> standard</w:t>
      </w:r>
      <w:r>
        <w:rPr>
          <w:rFonts w:ascii="Arial" w:hAnsi="Arial" w:cs="Arial"/>
        </w:rPr>
        <w:t xml:space="preserve">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14:paraId="1BD28047" w14:textId="77777777"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14:paraId="758FF038" w14:textId="77777777"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CFD5621C9F7240A287032DE785A874AB"/>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w:t>
      </w:r>
      <w:r>
        <w:rPr>
          <w:rFonts w:ascii="Arial" w:hAnsi="Arial" w:cs="Arial"/>
        </w:rPr>
        <w:t xml:space="preserve"> (Custom colors available upon request)</w:t>
      </w:r>
    </w:p>
    <w:p w14:paraId="2DFF78AD" w14:textId="77777777"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14:paraId="3CC540B7" w14:textId="77777777"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14:paraId="76508B56" w14:textId="77777777"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14:paraId="0AFE60CD" w14:textId="77777777" w:rsidR="00BE513E" w:rsidRPr="00BE513E" w:rsidRDefault="00BE513E" w:rsidP="00BE513E">
      <w:pPr>
        <w:pStyle w:val="ListParagraph"/>
        <w:numPr>
          <w:ilvl w:val="2"/>
          <w:numId w:val="6"/>
        </w:numPr>
        <w:spacing w:after="0" w:line="240" w:lineRule="auto"/>
        <w:rPr>
          <w:rFonts w:ascii="Arial" w:hAnsi="Arial" w:cs="Arial"/>
        </w:rPr>
      </w:pPr>
      <w:r>
        <w:rPr>
          <w:rFonts w:ascii="Arial" w:hAnsi="Arial" w:cs="Arial"/>
        </w:rPr>
        <w:t>Color:</w:t>
      </w:r>
      <w:r w:rsidR="00A92405" w:rsidRPr="00A92405">
        <w:rPr>
          <w:rStyle w:val="WinTechSpec"/>
        </w:rPr>
        <w:t xml:space="preserve"> </w:t>
      </w:r>
      <w:sdt>
        <w:sdtPr>
          <w:rPr>
            <w:rStyle w:val="WinTechSpec"/>
          </w:rPr>
          <w:id w:val="-581287326"/>
          <w:placeholder>
            <w:docPart w:val="DDA870DC77DD46A8BA1E304E2439E94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A92405" w:rsidRPr="00D932D0">
            <w:rPr>
              <w:rStyle w:val="PlaceholderText"/>
            </w:rPr>
            <w:t>Choose an item.</w:t>
          </w:r>
        </w:sdtContent>
      </w:sdt>
      <w:r>
        <w:rPr>
          <w:rFonts w:ascii="Arial" w:hAnsi="Arial" w:cs="Arial"/>
        </w:rPr>
        <w:t xml:space="preserve">  (Custom colors available upon request)</w:t>
      </w:r>
    </w:p>
    <w:p w14:paraId="5BD44401" w14:textId="77777777" w:rsidR="004F66C6" w:rsidRDefault="004F66C6" w:rsidP="00DC1C3D">
      <w:pPr>
        <w:spacing w:after="0" w:line="240" w:lineRule="auto"/>
        <w:rPr>
          <w:rFonts w:ascii="Arial" w:hAnsi="Arial" w:cs="Arial"/>
        </w:rPr>
      </w:pPr>
    </w:p>
    <w:p w14:paraId="7941C8A8" w14:textId="77777777" w:rsidR="00DC1C3D" w:rsidRDefault="00DC1C3D" w:rsidP="00DC1C3D">
      <w:pPr>
        <w:spacing w:after="0" w:line="240" w:lineRule="auto"/>
        <w:rPr>
          <w:rFonts w:ascii="Arial" w:hAnsi="Arial" w:cs="Arial"/>
          <w:b/>
        </w:rPr>
      </w:pPr>
      <w:r>
        <w:rPr>
          <w:rFonts w:ascii="Arial" w:hAnsi="Arial" w:cs="Arial"/>
          <w:b/>
        </w:rPr>
        <w:t>PART 3 – EXECUTION</w:t>
      </w:r>
    </w:p>
    <w:p w14:paraId="6BBBBD41" w14:textId="77777777" w:rsidR="00DC1C3D" w:rsidRDefault="00DC1C3D" w:rsidP="00DC1C3D">
      <w:pPr>
        <w:spacing w:after="0" w:line="240" w:lineRule="auto"/>
        <w:rPr>
          <w:rFonts w:ascii="Arial" w:hAnsi="Arial" w:cs="Arial"/>
          <w:b/>
        </w:rPr>
      </w:pPr>
    </w:p>
    <w:p w14:paraId="1C5859EE"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047EC7EC"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0EC84EA7"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357E0CB3"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3FB9F310"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14:paraId="5BAE83F4"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51090AFF"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62F7ACEE"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52B20D90"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13BF24C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14:paraId="26F1D8FB"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271DD8FF"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3F1A70E0"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74690ABA"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7CCD7B1A"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71F88642" w14:textId="77777777" w:rsidR="00B81766" w:rsidRDefault="00B81766" w:rsidP="00B81766">
      <w:pPr>
        <w:spacing w:after="0" w:line="240" w:lineRule="auto"/>
        <w:rPr>
          <w:rFonts w:ascii="Arial" w:hAnsi="Arial" w:cs="Arial"/>
          <w:b/>
        </w:rPr>
      </w:pPr>
    </w:p>
    <w:p w14:paraId="66438EE1" w14:textId="77777777" w:rsidR="00841063" w:rsidRDefault="00841063" w:rsidP="00B81766">
      <w:pPr>
        <w:spacing w:after="0" w:line="240" w:lineRule="auto"/>
        <w:rPr>
          <w:rFonts w:ascii="Arial" w:hAnsi="Arial" w:cs="Arial"/>
          <w:b/>
        </w:rPr>
      </w:pPr>
    </w:p>
    <w:p w14:paraId="48CD4626"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FA43" w14:textId="77777777" w:rsidR="00492EE5" w:rsidRDefault="00492EE5" w:rsidP="00D11385">
      <w:pPr>
        <w:spacing w:after="0" w:line="240" w:lineRule="auto"/>
      </w:pPr>
      <w:r>
        <w:separator/>
      </w:r>
    </w:p>
  </w:endnote>
  <w:endnote w:type="continuationSeparator" w:id="0">
    <w:p w14:paraId="45E1D894" w14:textId="77777777" w:rsidR="00492EE5" w:rsidRDefault="00492EE5" w:rsidP="00D1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835B" w14:textId="0AD46DD5" w:rsidR="00D11385" w:rsidRDefault="00D11385">
    <w:pPr>
      <w:pStyle w:val="Footer"/>
    </w:pPr>
    <w:r>
      <w:tab/>
    </w:r>
    <w:r>
      <w:tab/>
      <w:t>Updated: 01/02/2025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DD1B" w14:textId="77777777" w:rsidR="00492EE5" w:rsidRDefault="00492EE5" w:rsidP="00D11385">
      <w:pPr>
        <w:spacing w:after="0" w:line="240" w:lineRule="auto"/>
      </w:pPr>
      <w:r>
        <w:separator/>
      </w:r>
    </w:p>
  </w:footnote>
  <w:footnote w:type="continuationSeparator" w:id="0">
    <w:p w14:paraId="6D727BBF" w14:textId="77777777" w:rsidR="00492EE5" w:rsidRDefault="00492EE5" w:rsidP="00D11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CF1BBF"/>
    <w:multiLevelType w:val="multilevel"/>
    <w:tmpl w:val="19182674"/>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6130B94"/>
    <w:multiLevelType w:val="multilevel"/>
    <w:tmpl w:val="596288E8"/>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0E3805"/>
    <w:multiLevelType w:val="multilevel"/>
    <w:tmpl w:val="25D4A88A"/>
    <w:numStyleLink w:val="WinTechSpec2"/>
  </w:abstractNum>
  <w:abstractNum w:abstractNumId="6"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9918436">
    <w:abstractNumId w:val="1"/>
  </w:num>
  <w:num w:numId="2" w16cid:durableId="1900554878">
    <w:abstractNumId w:val="1"/>
  </w:num>
  <w:num w:numId="3" w16cid:durableId="1127317094">
    <w:abstractNumId w:val="7"/>
  </w:num>
  <w:num w:numId="4" w16cid:durableId="779564698">
    <w:abstractNumId w:val="0"/>
  </w:num>
  <w:num w:numId="5" w16cid:durableId="983512956">
    <w:abstractNumId w:val="3"/>
  </w:num>
  <w:num w:numId="6" w16cid:durableId="1796020276">
    <w:abstractNumId w:val="5"/>
  </w:num>
  <w:num w:numId="7" w16cid:durableId="1480001814">
    <w:abstractNumId w:val="6"/>
  </w:num>
  <w:num w:numId="8" w16cid:durableId="1084112667">
    <w:abstractNumId w:val="2"/>
  </w:num>
  <w:num w:numId="9" w16cid:durableId="872503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A79B6"/>
    <w:rsid w:val="00105E15"/>
    <w:rsid w:val="00136112"/>
    <w:rsid w:val="001711A1"/>
    <w:rsid w:val="00224327"/>
    <w:rsid w:val="00232FF6"/>
    <w:rsid w:val="00263F97"/>
    <w:rsid w:val="0034307F"/>
    <w:rsid w:val="00352422"/>
    <w:rsid w:val="003A4D9B"/>
    <w:rsid w:val="003D71D1"/>
    <w:rsid w:val="00416F6A"/>
    <w:rsid w:val="00441596"/>
    <w:rsid w:val="00492EE5"/>
    <w:rsid w:val="004B4702"/>
    <w:rsid w:val="004D7D8A"/>
    <w:rsid w:val="004E0904"/>
    <w:rsid w:val="004F66C6"/>
    <w:rsid w:val="005725DA"/>
    <w:rsid w:val="005B29A7"/>
    <w:rsid w:val="00616042"/>
    <w:rsid w:val="00657792"/>
    <w:rsid w:val="006A5C05"/>
    <w:rsid w:val="007231A4"/>
    <w:rsid w:val="00770E2D"/>
    <w:rsid w:val="0079264A"/>
    <w:rsid w:val="007A3B60"/>
    <w:rsid w:val="007A580A"/>
    <w:rsid w:val="007D1AEC"/>
    <w:rsid w:val="007D656D"/>
    <w:rsid w:val="00813D95"/>
    <w:rsid w:val="008218BE"/>
    <w:rsid w:val="00841063"/>
    <w:rsid w:val="00876090"/>
    <w:rsid w:val="00877D63"/>
    <w:rsid w:val="00884992"/>
    <w:rsid w:val="008B4C2E"/>
    <w:rsid w:val="008E5B4B"/>
    <w:rsid w:val="009409B6"/>
    <w:rsid w:val="00976343"/>
    <w:rsid w:val="00994781"/>
    <w:rsid w:val="00A142AF"/>
    <w:rsid w:val="00A32219"/>
    <w:rsid w:val="00A44A2F"/>
    <w:rsid w:val="00A462EF"/>
    <w:rsid w:val="00A83344"/>
    <w:rsid w:val="00A92405"/>
    <w:rsid w:val="00AB1E92"/>
    <w:rsid w:val="00AB7710"/>
    <w:rsid w:val="00AF1443"/>
    <w:rsid w:val="00B3616B"/>
    <w:rsid w:val="00B36E1D"/>
    <w:rsid w:val="00B81766"/>
    <w:rsid w:val="00B83F31"/>
    <w:rsid w:val="00BD710C"/>
    <w:rsid w:val="00BE513E"/>
    <w:rsid w:val="00BF1CEE"/>
    <w:rsid w:val="00BF3E7B"/>
    <w:rsid w:val="00C137E6"/>
    <w:rsid w:val="00C736AF"/>
    <w:rsid w:val="00D11385"/>
    <w:rsid w:val="00D9763D"/>
    <w:rsid w:val="00DC1C3D"/>
    <w:rsid w:val="00DD2E0D"/>
    <w:rsid w:val="00E402CE"/>
    <w:rsid w:val="00E5351C"/>
    <w:rsid w:val="00E824CB"/>
    <w:rsid w:val="00EC03C8"/>
    <w:rsid w:val="00F76E03"/>
    <w:rsid w:val="00FA22BE"/>
    <w:rsid w:val="00FA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7438"/>
  <w15:docId w15:val="{EFB3EE95-2900-472A-956B-30E54CF4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 w:type="paragraph" w:styleId="Header">
    <w:name w:val="header"/>
    <w:basedOn w:val="Normal"/>
    <w:link w:val="HeaderChar"/>
    <w:uiPriority w:val="99"/>
    <w:unhideWhenUsed/>
    <w:rsid w:val="00D1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85"/>
  </w:style>
  <w:style w:type="paragraph" w:styleId="Footer">
    <w:name w:val="footer"/>
    <w:basedOn w:val="Normal"/>
    <w:link w:val="FooterChar"/>
    <w:uiPriority w:val="99"/>
    <w:unhideWhenUsed/>
    <w:rsid w:val="00D1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CFD5621C9F7240A287032DE785A874AB"/>
        <w:category>
          <w:name w:val="General"/>
          <w:gallery w:val="placeholder"/>
        </w:category>
        <w:types>
          <w:type w:val="bbPlcHdr"/>
        </w:types>
        <w:behaviors>
          <w:behavior w:val="content"/>
        </w:behaviors>
        <w:guid w:val="{7260BBC7-2EB3-47B5-A542-76E2E81F4622}"/>
      </w:docPartPr>
      <w:docPartBody>
        <w:p w:rsidR="0038732D" w:rsidRDefault="00A82730" w:rsidP="00A82730">
          <w:pPr>
            <w:pStyle w:val="CFD5621C9F7240A287032DE785A874AB"/>
          </w:pPr>
          <w:r w:rsidRPr="00D932D0">
            <w:rPr>
              <w:rStyle w:val="PlaceholderText"/>
            </w:rPr>
            <w:t>Choose an item.</w:t>
          </w:r>
        </w:p>
      </w:docPartBody>
    </w:docPart>
    <w:docPart>
      <w:docPartPr>
        <w:name w:val="DDA870DC77DD46A8BA1E304E2439E942"/>
        <w:category>
          <w:name w:val="General"/>
          <w:gallery w:val="placeholder"/>
        </w:category>
        <w:types>
          <w:type w:val="bbPlcHdr"/>
        </w:types>
        <w:behaviors>
          <w:behavior w:val="content"/>
        </w:behaviors>
        <w:guid w:val="{E4E9584F-1991-4812-9D9C-90BC02FA4142}"/>
      </w:docPartPr>
      <w:docPartBody>
        <w:p w:rsidR="0038732D" w:rsidRDefault="00A82730" w:rsidP="00A82730">
          <w:pPr>
            <w:pStyle w:val="DDA870DC77DD46A8BA1E304E2439E94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730"/>
    <w:rsid w:val="00136112"/>
    <w:rsid w:val="001647E6"/>
    <w:rsid w:val="0038732D"/>
    <w:rsid w:val="00A8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2</cp:revision>
  <dcterms:created xsi:type="dcterms:W3CDTF">2025-01-03T17:27:00Z</dcterms:created>
  <dcterms:modified xsi:type="dcterms:W3CDTF">2025-01-03T17:27:00Z</dcterms:modified>
</cp:coreProperties>
</file>